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CD" w:rsidRPr="00FE0310" w:rsidRDefault="000D2ACD" w:rsidP="000D2ACD">
      <w:pPr>
        <w:spacing w:after="0" w:line="240" w:lineRule="auto"/>
        <w:rPr>
          <w:b/>
          <w:color w:val="FFC000" w:themeColor="accent4"/>
          <w:sz w:val="44"/>
        </w:rPr>
      </w:pPr>
      <w:r w:rsidRPr="00715DA1">
        <w:rPr>
          <w:b/>
          <w:noProof/>
          <w:color w:val="FFC000" w:themeColor="accent4"/>
          <w:sz w:val="44"/>
          <w:lang w:eastAsia="de-DE"/>
        </w:rPr>
        <w:drawing>
          <wp:anchor distT="0" distB="0" distL="114300" distR="114300" simplePos="0" relativeHeight="251724800" behindDoc="1" locked="0" layoutInCell="1" allowOverlap="1" wp14:anchorId="596674E9" wp14:editId="4A9FFBAA">
            <wp:simplePos x="0" y="0"/>
            <wp:positionH relativeFrom="column">
              <wp:posOffset>2691130</wp:posOffset>
            </wp:positionH>
            <wp:positionV relativeFrom="paragraph">
              <wp:posOffset>-259715</wp:posOffset>
            </wp:positionV>
            <wp:extent cx="1391920" cy="1043940"/>
            <wp:effectExtent l="0" t="0" r="0" b="3810"/>
            <wp:wrapNone/>
            <wp:docPr id="19" name="Grafik 19" descr="I:\aaa\- - - P 18x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aa\- - - P 18x 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310">
        <w:rPr>
          <w:b/>
          <w:color w:val="FFC000" w:themeColor="accent4"/>
          <w:sz w:val="44"/>
        </w:rPr>
        <w:t xml:space="preserve">DIE </w:t>
      </w:r>
      <w:r>
        <w:rPr>
          <w:b/>
          <w:color w:val="FFC000" w:themeColor="accent4"/>
          <w:sz w:val="44"/>
        </w:rPr>
        <w:t xml:space="preserve">GELBE </w:t>
      </w:r>
      <w:r w:rsidRPr="00FE0310">
        <w:rPr>
          <w:b/>
          <w:color w:val="FFC000" w:themeColor="accent4"/>
          <w:sz w:val="44"/>
        </w:rPr>
        <w:t>SONNEN</w:t>
      </w:r>
      <w:r>
        <w:rPr>
          <w:b/>
          <w:color w:val="FFC000" w:themeColor="accent4"/>
          <w:sz w:val="44"/>
        </w:rPr>
        <w:t>-</w:t>
      </w:r>
      <w:r w:rsidRPr="00FE0310">
        <w:rPr>
          <w:b/>
          <w:color w:val="FFC000" w:themeColor="accent4"/>
          <w:sz w:val="44"/>
        </w:rPr>
        <w:t>PERLE</w:t>
      </w:r>
      <w:r w:rsidRPr="00715D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>Die Menschen kommen gern zu Jesus und hören ihm zu.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>Seine frohe Botschaft ist wie die Sonne.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>Sie wärmt die Herzen und macht das Leben hell.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 xml:space="preserve">Wenn Jesus in ein Dorf oder eine Stadt kommt, 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 xml:space="preserve">geschehen manchmal </w:t>
      </w:r>
      <w:r>
        <w:rPr>
          <w:b/>
          <w:i/>
        </w:rPr>
        <w:t xml:space="preserve">auch </w:t>
      </w:r>
      <w:r w:rsidRPr="00427A5A">
        <w:rPr>
          <w:b/>
          <w:i/>
        </w:rPr>
        <w:t>wunderbare Dinge.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>Traurige werden wieder froh, Kranke werden gesund,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>Menschen ohne Hoffnung bekommen neuen Lebensmut.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>Eine solche G</w:t>
      </w:r>
      <w:r>
        <w:rPr>
          <w:b/>
          <w:i/>
        </w:rPr>
        <w:t>eschichte steckt in meiner gelben Sonnen-Perle</w:t>
      </w:r>
      <w:r w:rsidRPr="00427A5A">
        <w:rPr>
          <w:b/>
          <w:i/>
        </w:rPr>
        <w:t xml:space="preserve">: </w:t>
      </w:r>
    </w:p>
    <w:p w:rsidR="000D2ACD" w:rsidRDefault="000D2ACD" w:rsidP="000D2ACD">
      <w:pPr>
        <w:spacing w:after="0" w:line="240" w:lineRule="auto"/>
        <w:rPr>
          <w:b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Jesus kommt in ein kleines Dorf.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In diesem Dorf lebt ein blinder Mann.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Die Menschen aus dem Dorf bringen diesen Mann zu Jesus.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Sie denken sich: Vielleicht werden wir ein Wunder erleben.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713536" behindDoc="1" locked="0" layoutInCell="1" allowOverlap="1" wp14:anchorId="76868D9C" wp14:editId="22F3863F">
            <wp:simplePos x="0" y="0"/>
            <wp:positionH relativeFrom="column">
              <wp:posOffset>2366010</wp:posOffset>
            </wp:positionH>
            <wp:positionV relativeFrom="paragraph">
              <wp:posOffset>160655</wp:posOffset>
            </wp:positionV>
            <wp:extent cx="1495330" cy="1165225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33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</w:rPr>
        <w:t xml:space="preserve">Jesus nimmt den Blinden an der Hand.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führt ihn aus dem Dorf hinaus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will mit ihm alleine sein.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Jesus nimmt sich Zeit für ihn.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 xml:space="preserve">Was </w:t>
      </w:r>
      <w:r>
        <w:rPr>
          <w:b/>
          <w:i/>
        </w:rPr>
        <w:t>die beiden miteinander reden</w:t>
      </w:r>
      <w:r w:rsidRPr="00427A5A">
        <w:rPr>
          <w:b/>
          <w:i/>
        </w:rPr>
        <w:t>,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das wissen wir nicht.</w:t>
      </w:r>
    </w:p>
    <w:p w:rsidR="000D2ACD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 xml:space="preserve">Ich bin mir aber sicher, </w:t>
      </w:r>
      <w:r>
        <w:rPr>
          <w:b/>
          <w:i/>
        </w:rPr>
        <w:t>dass diese Begegnung</w:t>
      </w:r>
    </w:p>
    <w:p w:rsidR="000D2ACD" w:rsidRPr="00427A5A" w:rsidRDefault="000D2ACD" w:rsidP="000D2ACD">
      <w:pPr>
        <w:spacing w:after="0" w:line="240" w:lineRule="auto"/>
        <w:rPr>
          <w:b/>
          <w:i/>
        </w:rPr>
      </w:pPr>
      <w:r w:rsidRPr="00427A5A">
        <w:rPr>
          <w:b/>
          <w:i/>
        </w:rPr>
        <w:t xml:space="preserve">das Herz </w:t>
      </w:r>
      <w:r>
        <w:rPr>
          <w:b/>
          <w:i/>
        </w:rPr>
        <w:t>d</w:t>
      </w:r>
      <w:r w:rsidRPr="00427A5A">
        <w:rPr>
          <w:b/>
          <w:i/>
        </w:rPr>
        <w:t>es blinden Mannes berührt hat.</w:t>
      </w:r>
    </w:p>
    <w:p w:rsidR="000D2ACD" w:rsidRDefault="000D2ACD" w:rsidP="000D2ACD">
      <w:pPr>
        <w:spacing w:after="0" w:line="240" w:lineRule="auto"/>
        <w:rPr>
          <w:b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</w:t>
      </w:r>
      <w:r w:rsidRPr="009157E0">
        <w:rPr>
          <w:b/>
          <w:color w:val="0070C0"/>
        </w:rPr>
        <w:t>ann berührt</w:t>
      </w:r>
      <w:r>
        <w:rPr>
          <w:b/>
          <w:color w:val="0070C0"/>
        </w:rPr>
        <w:t xml:space="preserve"> Jesus</w:t>
      </w:r>
      <w:r w:rsidRPr="009157E0">
        <w:rPr>
          <w:b/>
          <w:color w:val="0070C0"/>
        </w:rPr>
        <w:t xml:space="preserve"> auch </w:t>
      </w:r>
      <w:r>
        <w:rPr>
          <w:b/>
          <w:color w:val="0070C0"/>
        </w:rPr>
        <w:t>die</w:t>
      </w:r>
      <w:r w:rsidRPr="009157E0">
        <w:rPr>
          <w:b/>
          <w:color w:val="0070C0"/>
        </w:rPr>
        <w:t xml:space="preserve"> Augen</w:t>
      </w:r>
      <w:r>
        <w:rPr>
          <w:b/>
          <w:color w:val="0070C0"/>
        </w:rPr>
        <w:t xml:space="preserve"> des Blinden und fragt: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„Kannst du schon etwas sehen?“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Der Mann antwortet: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Ja ich sehe etwas, das wie Bäume aussieht und herumläuft.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Sind das Menschen?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Jesus hat Geduld mit dem Mann.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legt ihm nochmals die Hände auf.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tatsächlich - der Mann sagt: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Ich sehe die Bäume, die Häuser, die Sonne, die Menschen und dich, Jesus.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ind w:right="1048"/>
        <w:jc w:val="right"/>
        <w:rPr>
          <w:b/>
          <w:color w:val="0070C0"/>
        </w:rPr>
      </w:pPr>
      <w:r>
        <w:rPr>
          <w:b/>
          <w:color w:val="0070C0"/>
        </w:rPr>
        <w:t>(vgl. Markus-Evangelium 8, 22-26)</w:t>
      </w:r>
    </w:p>
    <w:p w:rsidR="000D2ACD" w:rsidRPr="002F2B42" w:rsidRDefault="000D2ACD" w:rsidP="000D2ACD">
      <w:pPr>
        <w:spacing w:after="0" w:line="240" w:lineRule="auto"/>
        <w:rPr>
          <w:b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  <w:r>
        <w:rPr>
          <w:noProof/>
          <w:lang w:eastAsia="de-DE"/>
        </w:rPr>
        <w:drawing>
          <wp:anchor distT="0" distB="0" distL="114300" distR="114300" simplePos="0" relativeHeight="251703296" behindDoc="1" locked="0" layoutInCell="1" allowOverlap="1" wp14:anchorId="7371DA01" wp14:editId="71C53E43">
            <wp:simplePos x="0" y="0"/>
            <wp:positionH relativeFrom="column">
              <wp:posOffset>405130</wp:posOffset>
            </wp:positionH>
            <wp:positionV relativeFrom="paragraph">
              <wp:posOffset>161925</wp:posOffset>
            </wp:positionV>
            <wp:extent cx="3276600" cy="3276600"/>
            <wp:effectExtent l="0" t="0" r="0" b="0"/>
            <wp:wrapNone/>
            <wp:docPr id="43" name="Grafik 43" descr="C:\Users\adamfamily\AppData\Local\Microsoft\Windows\INetCache\Content.Word\Perlen18 gelb - Lisa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family\AppData\Local\Microsoft\Windows\INetCache\Content.Word\Perlen18 gelb - Lisa 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" t="11065" r="1566" b="20917"/>
                    <a:stretch/>
                  </pic:blipFill>
                  <pic:spPr bwMode="auto">
                    <a:xfrm>
                      <a:off x="0" y="0"/>
                      <a:ext cx="3276600" cy="3276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0D2ACD" w:rsidRDefault="000D2ACD" w:rsidP="000D2ACD">
      <w:pPr>
        <w:spacing w:after="0" w:line="240" w:lineRule="auto"/>
        <w:rPr>
          <w:b/>
          <w:color w:val="00B050"/>
          <w:sz w:val="44"/>
        </w:rPr>
      </w:pPr>
    </w:p>
    <w:p w:rsidR="003D403E" w:rsidRDefault="003D403E" w:rsidP="000D2ACD">
      <w:pPr>
        <w:spacing w:after="0" w:line="240" w:lineRule="auto"/>
        <w:rPr>
          <w:b/>
          <w:color w:val="00B050"/>
          <w:sz w:val="44"/>
        </w:rPr>
      </w:pPr>
    </w:p>
    <w:p w:rsidR="003D403E" w:rsidRDefault="003D403E" w:rsidP="003D403E">
      <w:pPr>
        <w:spacing w:after="0" w:line="240" w:lineRule="auto"/>
        <w:jc w:val="right"/>
      </w:pPr>
    </w:p>
    <w:p w:rsidR="003D403E" w:rsidRPr="003D403E" w:rsidRDefault="003D403E" w:rsidP="003D403E">
      <w:pPr>
        <w:spacing w:after="0" w:line="240" w:lineRule="auto"/>
        <w:jc w:val="right"/>
        <w:rPr>
          <w:b/>
          <w:color w:val="000000" w:themeColor="text1"/>
          <w:sz w:val="44"/>
        </w:rPr>
      </w:pPr>
      <w:r w:rsidRPr="00F5129D">
        <w:t>Bild:</w:t>
      </w:r>
      <w:r>
        <w:t xml:space="preserve"> Lisa, Haßloch</w:t>
      </w:r>
      <w:bookmarkStart w:id="0" w:name="_GoBack"/>
      <w:bookmarkEnd w:id="0"/>
    </w:p>
    <w:sectPr w:rsidR="003D403E" w:rsidRPr="003D403E" w:rsidSect="00DF26E0">
      <w:headerReference w:type="first" r:id="rId11"/>
      <w:pgSz w:w="16838" w:h="11906" w:orient="landscape"/>
      <w:pgMar w:top="1417" w:right="993" w:bottom="141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AC7" w:rsidRDefault="00DF5AC7" w:rsidP="009D6FA6">
      <w:pPr>
        <w:spacing w:after="0" w:line="240" w:lineRule="auto"/>
      </w:pPr>
      <w:r>
        <w:separator/>
      </w:r>
    </w:p>
  </w:endnote>
  <w:endnote w:type="continuationSeparator" w:id="0">
    <w:p w:rsidR="00DF5AC7" w:rsidRDefault="00DF5AC7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AC7" w:rsidRDefault="00DF5AC7" w:rsidP="009D6FA6">
      <w:pPr>
        <w:spacing w:after="0" w:line="240" w:lineRule="auto"/>
      </w:pPr>
      <w:r>
        <w:separator/>
      </w:r>
    </w:p>
  </w:footnote>
  <w:footnote w:type="continuationSeparator" w:id="0">
    <w:p w:rsidR="00DF5AC7" w:rsidRDefault="00DF5AC7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43A02"/>
    <w:rsid w:val="00086663"/>
    <w:rsid w:val="000D2ACD"/>
    <w:rsid w:val="000D5616"/>
    <w:rsid w:val="0014319C"/>
    <w:rsid w:val="00182484"/>
    <w:rsid w:val="00190B6E"/>
    <w:rsid w:val="001B4059"/>
    <w:rsid w:val="001D1B71"/>
    <w:rsid w:val="001D3429"/>
    <w:rsid w:val="001D7939"/>
    <w:rsid w:val="001E6B2B"/>
    <w:rsid w:val="0021092E"/>
    <w:rsid w:val="00267B76"/>
    <w:rsid w:val="00314EB3"/>
    <w:rsid w:val="003309CF"/>
    <w:rsid w:val="00334E00"/>
    <w:rsid w:val="00352948"/>
    <w:rsid w:val="00354D2F"/>
    <w:rsid w:val="003A6F0C"/>
    <w:rsid w:val="003D403E"/>
    <w:rsid w:val="003E056F"/>
    <w:rsid w:val="00412500"/>
    <w:rsid w:val="004A061C"/>
    <w:rsid w:val="005135BD"/>
    <w:rsid w:val="005646E6"/>
    <w:rsid w:val="005764CD"/>
    <w:rsid w:val="005A770D"/>
    <w:rsid w:val="005A7D04"/>
    <w:rsid w:val="006531BE"/>
    <w:rsid w:val="006619B3"/>
    <w:rsid w:val="006C30D0"/>
    <w:rsid w:val="006E12FA"/>
    <w:rsid w:val="00765F6C"/>
    <w:rsid w:val="00780816"/>
    <w:rsid w:val="007A0AB0"/>
    <w:rsid w:val="007A0C98"/>
    <w:rsid w:val="007B1814"/>
    <w:rsid w:val="007C348E"/>
    <w:rsid w:val="007D5EBA"/>
    <w:rsid w:val="007F2A8C"/>
    <w:rsid w:val="00812023"/>
    <w:rsid w:val="008363CD"/>
    <w:rsid w:val="00863CFF"/>
    <w:rsid w:val="008D0036"/>
    <w:rsid w:val="008F6770"/>
    <w:rsid w:val="00977FFA"/>
    <w:rsid w:val="009C2674"/>
    <w:rsid w:val="009C51A2"/>
    <w:rsid w:val="009D6FA6"/>
    <w:rsid w:val="00A071F7"/>
    <w:rsid w:val="00A53197"/>
    <w:rsid w:val="00A5719C"/>
    <w:rsid w:val="00AA1841"/>
    <w:rsid w:val="00AC342F"/>
    <w:rsid w:val="00AD281B"/>
    <w:rsid w:val="00AE2B69"/>
    <w:rsid w:val="00B52EE2"/>
    <w:rsid w:val="00BC31EB"/>
    <w:rsid w:val="00BD4BFC"/>
    <w:rsid w:val="00C079C8"/>
    <w:rsid w:val="00C440E0"/>
    <w:rsid w:val="00C46AAE"/>
    <w:rsid w:val="00C907DD"/>
    <w:rsid w:val="00CA6171"/>
    <w:rsid w:val="00D1055B"/>
    <w:rsid w:val="00D254FB"/>
    <w:rsid w:val="00D25E0F"/>
    <w:rsid w:val="00DA7046"/>
    <w:rsid w:val="00DC0585"/>
    <w:rsid w:val="00DE04D9"/>
    <w:rsid w:val="00DF26E0"/>
    <w:rsid w:val="00DF5AC7"/>
    <w:rsid w:val="00E54D9F"/>
    <w:rsid w:val="00E9169D"/>
    <w:rsid w:val="00EE389C"/>
    <w:rsid w:val="00EF020C"/>
    <w:rsid w:val="00F02063"/>
    <w:rsid w:val="00F15E7B"/>
    <w:rsid w:val="00F223EB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FF84-16F4-4724-8308-BECB8694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4</cp:revision>
  <cp:lastPrinted>2017-09-06T10:59:00Z</cp:lastPrinted>
  <dcterms:created xsi:type="dcterms:W3CDTF">2017-12-10T15:53:00Z</dcterms:created>
  <dcterms:modified xsi:type="dcterms:W3CDTF">2017-12-10T16:52:00Z</dcterms:modified>
</cp:coreProperties>
</file>